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0DC08" w14:textId="5538E280" w:rsidR="00447F51" w:rsidRDefault="00D308CD">
      <w:pPr>
        <w:rPr>
          <w:noProof/>
        </w:rPr>
      </w:pPr>
      <w:r>
        <w:rPr>
          <w:noProof/>
        </w:rPr>
        <w:drawing>
          <wp:anchor distT="0" distB="0" distL="114300" distR="114300" simplePos="0" relativeHeight="251738112" behindDoc="0" locked="0" layoutInCell="1" allowOverlap="1" wp14:anchorId="1B2675AB" wp14:editId="45A04649">
            <wp:simplePos x="0" y="0"/>
            <wp:positionH relativeFrom="column">
              <wp:posOffset>3721100</wp:posOffset>
            </wp:positionH>
            <wp:positionV relativeFrom="paragraph">
              <wp:posOffset>0</wp:posOffset>
            </wp:positionV>
            <wp:extent cx="3138649" cy="2247900"/>
            <wp:effectExtent l="0" t="0" r="5080" b="0"/>
            <wp:wrapNone/>
            <wp:docPr id="4" name="Picture 4" descr="A picture containing grass, outdoor,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tree, house&#10;&#10;Description automatically generated"/>
                    <pic:cNvPicPr/>
                  </pic:nvPicPr>
                  <pic:blipFill>
                    <a:blip r:embed="rId7" cstate="print">
                      <a:extLst>
                        <a:ext uri="{BEBA8EAE-BF5A-486C-A8C5-ECC9F3942E4B}">
                          <a14:imgProps xmlns:a14="http://schemas.microsoft.com/office/drawing/2010/main">
                            <a14:imgLayer r:embed="rId8">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150848" cy="225663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3536" behindDoc="0" locked="0" layoutInCell="1" allowOverlap="1" wp14:anchorId="4791DEA7" wp14:editId="1FFCCE60">
                <wp:simplePos x="0" y="0"/>
                <wp:positionH relativeFrom="margin">
                  <wp:posOffset>228600</wp:posOffset>
                </wp:positionH>
                <wp:positionV relativeFrom="paragraph">
                  <wp:posOffset>279400</wp:posOffset>
                </wp:positionV>
                <wp:extent cx="3136900" cy="1854200"/>
                <wp:effectExtent l="0" t="0" r="0" b="0"/>
                <wp:wrapThrough wrapText="bothSides">
                  <wp:wrapPolygon edited="0">
                    <wp:start x="394" y="0"/>
                    <wp:lineTo x="394" y="21304"/>
                    <wp:lineTo x="21119" y="21304"/>
                    <wp:lineTo x="21119" y="0"/>
                    <wp:lineTo x="394"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854200"/>
                        </a:xfrm>
                        <a:prstGeom prst="rect">
                          <a:avLst/>
                        </a:prstGeom>
                        <a:noFill/>
                        <a:ln w="9525">
                          <a:noFill/>
                          <a:miter lim="800000"/>
                          <a:headEnd/>
                          <a:tailEnd/>
                        </a:ln>
                      </wps:spPr>
                      <wps:txbx>
                        <w:txbxContent>
                          <w:p w14:paraId="2942C5B6" w14:textId="4C2659A2" w:rsidR="004934C3" w:rsidRPr="002F2179" w:rsidRDefault="004C0CFC" w:rsidP="00D308CD">
                            <w:pPr>
                              <w:jc w:val="center"/>
                              <w:rPr>
                                <w:color w:val="538135" w:themeColor="accent6" w:themeShade="BF"/>
                              </w:rPr>
                            </w:pPr>
                            <w:r>
                              <w:rPr>
                                <w:rFonts w:ascii="Aharoni" w:hAnsi="Aharoni" w:cs="Aharoni"/>
                                <w:b/>
                                <w:bCs/>
                                <w:color w:val="FFFFFF" w:themeColor="background1"/>
                                <w:sz w:val="64"/>
                                <w:szCs w:val="64"/>
                              </w:rPr>
                              <w:t>Rehabilitated Residential Real Estate Tax Exemption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91DEA7" id="_x0000_t202" coordsize="21600,21600" o:spt="202" path="m,l,21600r21600,l21600,xe">
                <v:stroke joinstyle="miter"/>
                <v:path gradientshapeok="t" o:connecttype="rect"/>
              </v:shapetype>
              <v:shape id="Text Box 2" o:spid="_x0000_s1026" type="#_x0000_t202" style="position:absolute;margin-left:18pt;margin-top:22pt;width:247pt;height:146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" filled="f" stroked="f">
                <v:textbox>
                  <w:txbxContent>
                    <w:p w14:paraId="2942C5B6" w14:textId="4C2659A2" w:rsidR="004934C3" w:rsidRPr="002F2179" w:rsidRDefault="004C0CFC" w:rsidP="00D308CD">
                      <w:pPr>
                        <w:jc w:val="center"/>
                        <w:rPr>
                          <w:color w:val="538135" w:themeColor="accent6" w:themeShade="BF"/>
                        </w:rPr>
                      </w:pPr>
                      <w:r>
                        <w:rPr>
                          <w:rFonts w:ascii="Aharoni" w:hAnsi="Aharoni" w:cs="Aharoni"/>
                          <w:b/>
                          <w:bCs/>
                          <w:color w:val="FFFFFF" w:themeColor="background1"/>
                          <w:sz w:val="64"/>
                          <w:szCs w:val="64"/>
                        </w:rPr>
                        <w:t>Rehabilitated Residential Real Estate Tax Exemption</w:t>
                      </w:r>
                    </w:p>
                  </w:txbxContent>
                </v:textbox>
                <w10:wrap type="through" anchorx="margin"/>
              </v:shape>
            </w:pict>
          </mc:Fallback>
        </mc:AlternateContent>
      </w:r>
      <w:r w:rsidR="001C54A0">
        <w:rPr>
          <w:noProof/>
        </w:rPr>
        <mc:AlternateContent>
          <mc:Choice Requires="wps">
            <w:drawing>
              <wp:anchor distT="0" distB="0" distL="114300" distR="114300" simplePos="0" relativeHeight="251712512" behindDoc="0" locked="0" layoutInCell="1" allowOverlap="1" wp14:anchorId="0FA358F6" wp14:editId="2225060F">
                <wp:simplePos x="0" y="0"/>
                <wp:positionH relativeFrom="margin">
                  <wp:align>left</wp:align>
                </wp:positionH>
                <wp:positionV relativeFrom="paragraph">
                  <wp:posOffset>0</wp:posOffset>
                </wp:positionV>
                <wp:extent cx="3632200" cy="2543175"/>
                <wp:effectExtent l="0" t="0" r="6350" b="9525"/>
                <wp:wrapNone/>
                <wp:docPr id="193" name="Flowchart: Off-page Connector 193"/>
                <wp:cNvGraphicFramePr/>
                <a:graphic xmlns:a="http://schemas.openxmlformats.org/drawingml/2006/main">
                  <a:graphicData uri="http://schemas.microsoft.com/office/word/2010/wordprocessingShape">
                    <wps:wsp>
                      <wps:cNvSpPr/>
                      <wps:spPr>
                        <a:xfrm>
                          <a:off x="0" y="0"/>
                          <a:ext cx="3632200" cy="2543175"/>
                        </a:xfrm>
                        <a:custGeom>
                          <a:avLst/>
                          <a:gdLst>
                            <a:gd name="connsiteX0" fmla="*/ 0 w 10000"/>
                            <a:gd name="connsiteY0" fmla="*/ 0 h 10000"/>
                            <a:gd name="connsiteX1" fmla="*/ 10000 w 10000"/>
                            <a:gd name="connsiteY1" fmla="*/ 0 h 10000"/>
                            <a:gd name="connsiteX2" fmla="*/ 10000 w 10000"/>
                            <a:gd name="connsiteY2" fmla="*/ 8000 h 10000"/>
                            <a:gd name="connsiteX3" fmla="*/ 5000 w 10000"/>
                            <a:gd name="connsiteY3" fmla="*/ 10000 h 10000"/>
                            <a:gd name="connsiteX4" fmla="*/ 0 w 10000"/>
                            <a:gd name="connsiteY4" fmla="*/ 8000 h 10000"/>
                            <a:gd name="connsiteX5" fmla="*/ 0 w 10000"/>
                            <a:gd name="connsiteY5" fmla="*/ 0 h 10000"/>
                            <a:gd name="connsiteX0" fmla="*/ 0 w 10000"/>
                            <a:gd name="connsiteY0" fmla="*/ 0 h 9297"/>
                            <a:gd name="connsiteX1" fmla="*/ 10000 w 10000"/>
                            <a:gd name="connsiteY1" fmla="*/ 0 h 9297"/>
                            <a:gd name="connsiteX2" fmla="*/ 10000 w 10000"/>
                            <a:gd name="connsiteY2" fmla="*/ 8000 h 9297"/>
                            <a:gd name="connsiteX3" fmla="*/ 5000 w 10000"/>
                            <a:gd name="connsiteY3" fmla="*/ 9297 h 9297"/>
                            <a:gd name="connsiteX4" fmla="*/ 0 w 10000"/>
                            <a:gd name="connsiteY4" fmla="*/ 8000 h 9297"/>
                            <a:gd name="connsiteX5" fmla="*/ 0 w 10000"/>
                            <a:gd name="connsiteY5" fmla="*/ 0 h 9297"/>
                            <a:gd name="connsiteX0" fmla="*/ 0 w 10000"/>
                            <a:gd name="connsiteY0" fmla="*/ 0 h 9897"/>
                            <a:gd name="connsiteX1" fmla="*/ 10000 w 10000"/>
                            <a:gd name="connsiteY1" fmla="*/ 0 h 9897"/>
                            <a:gd name="connsiteX2" fmla="*/ 10000 w 10000"/>
                            <a:gd name="connsiteY2" fmla="*/ 8605 h 9897"/>
                            <a:gd name="connsiteX3" fmla="*/ 5000 w 10000"/>
                            <a:gd name="connsiteY3" fmla="*/ 9897 h 9897"/>
                            <a:gd name="connsiteX4" fmla="*/ 0 w 10000"/>
                            <a:gd name="connsiteY4" fmla="*/ 8605 h 9897"/>
                            <a:gd name="connsiteX5" fmla="*/ 0 w 10000"/>
                            <a:gd name="connsiteY5" fmla="*/ 0 h 9897"/>
                            <a:gd name="connsiteX0" fmla="*/ 0 w 10000"/>
                            <a:gd name="connsiteY0" fmla="*/ 0 h 9793"/>
                            <a:gd name="connsiteX1" fmla="*/ 10000 w 10000"/>
                            <a:gd name="connsiteY1" fmla="*/ 0 h 9793"/>
                            <a:gd name="connsiteX2" fmla="*/ 10000 w 10000"/>
                            <a:gd name="connsiteY2" fmla="*/ 8695 h 9793"/>
                            <a:gd name="connsiteX3" fmla="*/ 5000 w 10000"/>
                            <a:gd name="connsiteY3" fmla="*/ 9793 h 9793"/>
                            <a:gd name="connsiteX4" fmla="*/ 0 w 10000"/>
                            <a:gd name="connsiteY4" fmla="*/ 8695 h 9793"/>
                            <a:gd name="connsiteX5" fmla="*/ 0 w 10000"/>
                            <a:gd name="connsiteY5" fmla="*/ 0 h 97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9793">
                              <a:moveTo>
                                <a:pt x="0" y="0"/>
                              </a:moveTo>
                              <a:lnTo>
                                <a:pt x="10000" y="0"/>
                              </a:lnTo>
                              <a:lnTo>
                                <a:pt x="10000" y="8695"/>
                              </a:lnTo>
                              <a:lnTo>
                                <a:pt x="5000" y="9793"/>
                              </a:lnTo>
                              <a:lnTo>
                                <a:pt x="0" y="8695"/>
                              </a:lnTo>
                              <a:lnTo>
                                <a:pt x="0" y="0"/>
                              </a:lnTo>
                              <a:close/>
                            </a:path>
                          </a:pathLst>
                        </a:cu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7F5C8" id="Flowchart: Off-page Connector 193" o:spid="_x0000_s1026" style="position:absolute;margin-left:0;margin-top:0;width:286pt;height:200.2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0000,9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" path="m,l10000,r,8695l5000,9793,,8695,,xe" fillcolor="#002060" stroked="f" strokeweight="1pt">
                <v:stroke joinstyle="miter"/>
                <v:path arrowok="t" o:connecttype="custom" o:connectlocs="0,0;3632200,0;3632200,2258032;1816100,2543175;0,2258032;0,0" o:connectangles="0,0,0,0,0,0"/>
                <w10:wrap anchorx="margin"/>
              </v:shape>
            </w:pict>
          </mc:Fallback>
        </mc:AlternateContent>
      </w:r>
    </w:p>
    <w:p w14:paraId="0BC39774" w14:textId="50339D54" w:rsidR="00B41FD4" w:rsidRPr="00B41FD4" w:rsidRDefault="00B41FD4" w:rsidP="00B41FD4"/>
    <w:p w14:paraId="633FA053" w14:textId="2175C9E0" w:rsidR="00B41FD4" w:rsidRPr="00B41FD4" w:rsidRDefault="00B41FD4" w:rsidP="00B41FD4"/>
    <w:p w14:paraId="7E047C23" w14:textId="0DEB1D37" w:rsidR="00B41FD4" w:rsidRPr="00B41FD4" w:rsidRDefault="00B41FD4" w:rsidP="00B41FD4"/>
    <w:p w14:paraId="67D170AD" w14:textId="292395DC" w:rsidR="00B41FD4" w:rsidRPr="00B41FD4" w:rsidRDefault="00B41FD4" w:rsidP="00B41FD4"/>
    <w:p w14:paraId="6E2F1F2F" w14:textId="1AD054B9" w:rsidR="00B41FD4" w:rsidRPr="00B41FD4" w:rsidRDefault="00B41FD4" w:rsidP="00B41FD4"/>
    <w:p w14:paraId="5520D6CA" w14:textId="485D28AD" w:rsidR="00B41FD4" w:rsidRPr="00B41FD4" w:rsidRDefault="00B41FD4" w:rsidP="00B41FD4"/>
    <w:p w14:paraId="1EFA4710" w14:textId="429CAB38" w:rsidR="00B41FD4" w:rsidRPr="00B41FD4" w:rsidRDefault="00B41FD4" w:rsidP="00B41FD4"/>
    <w:p w14:paraId="463C159C" w14:textId="3E3501E8" w:rsidR="00B41FD4" w:rsidRPr="00B41FD4" w:rsidRDefault="001C54A0" w:rsidP="00005D0D">
      <w:pPr>
        <w:jc w:val="center"/>
      </w:pPr>
      <w:r>
        <w:rPr>
          <w:noProof/>
        </w:rPr>
        <w:drawing>
          <wp:anchor distT="0" distB="0" distL="114300" distR="114300" simplePos="0" relativeHeight="251714560" behindDoc="0" locked="0" layoutInCell="1" allowOverlap="1" wp14:anchorId="754E59D6" wp14:editId="1297090F">
            <wp:simplePos x="0" y="0"/>
            <wp:positionH relativeFrom="margin">
              <wp:align>right</wp:align>
            </wp:positionH>
            <wp:positionV relativeFrom="paragraph">
              <wp:posOffset>6280150</wp:posOffset>
            </wp:positionV>
            <wp:extent cx="2921000" cy="568325"/>
            <wp:effectExtent l="0" t="0" r="0" b="3175"/>
            <wp:wrapNone/>
            <wp:docPr id="195" name="Picture 19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V-Logo-4C-Horz.jpg"/>
                    <pic:cNvPicPr/>
                  </pic:nvPicPr>
                  <pic:blipFill>
                    <a:blip r:embed="rId9">
                      <a:extLst>
                        <a:ext uri="{28A0092B-C50C-407E-A947-70E740481C1C}">
                          <a14:useLocalDpi xmlns:a14="http://schemas.microsoft.com/office/drawing/2010/main" val="0"/>
                        </a:ext>
                      </a:extLst>
                    </a:blip>
                    <a:stretch>
                      <a:fillRect/>
                    </a:stretch>
                  </pic:blipFill>
                  <pic:spPr>
                    <a:xfrm>
                      <a:off x="0" y="0"/>
                      <a:ext cx="2921000" cy="568325"/>
                    </a:xfrm>
                    <a:prstGeom prst="rect">
                      <a:avLst/>
                    </a:prstGeom>
                  </pic:spPr>
                </pic:pic>
              </a:graphicData>
            </a:graphic>
            <wp14:sizeRelH relativeFrom="margin">
              <wp14:pctWidth>0</wp14:pctWidth>
            </wp14:sizeRelH>
            <wp14:sizeRelV relativeFrom="margin">
              <wp14:pctHeight>0</wp14:pctHeight>
            </wp14:sizeRelV>
          </wp:anchor>
        </w:drawing>
      </w:r>
      <w:r w:rsidRPr="0066493A">
        <w:rPr>
          <w:noProof/>
          <w:sz w:val="24"/>
          <w:szCs w:val="24"/>
        </w:rPr>
        <mc:AlternateContent>
          <mc:Choice Requires="wps">
            <w:drawing>
              <wp:anchor distT="45720" distB="45720" distL="114300" distR="114300" simplePos="0" relativeHeight="251660285" behindDoc="0" locked="0" layoutInCell="1" allowOverlap="1" wp14:anchorId="1874D160" wp14:editId="4AA3E25A">
                <wp:simplePos x="0" y="0"/>
                <wp:positionH relativeFrom="margin">
                  <wp:align>left</wp:align>
                </wp:positionH>
                <wp:positionV relativeFrom="paragraph">
                  <wp:posOffset>416560</wp:posOffset>
                </wp:positionV>
                <wp:extent cx="6819900" cy="64293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429375"/>
                        </a:xfrm>
                        <a:prstGeom prst="rect">
                          <a:avLst/>
                        </a:prstGeom>
                        <a:noFill/>
                        <a:ln w="9525">
                          <a:noFill/>
                          <a:miter lim="800000"/>
                          <a:headEnd/>
                          <a:tailEnd/>
                        </a:ln>
                      </wps:spPr>
                      <wps:txbx>
                        <w:txbxContent>
                          <w:p w14:paraId="055DE331" w14:textId="77777777" w:rsidR="00D308CD" w:rsidRPr="00D308CD" w:rsidRDefault="00D308CD" w:rsidP="00D308CD">
                            <w:pPr>
                              <w:rPr>
                                <w:b/>
                                <w:bCs/>
                                <w:color w:val="002060"/>
                                <w:sz w:val="32"/>
                                <w:szCs w:val="32"/>
                              </w:rPr>
                            </w:pPr>
                            <w:r w:rsidRPr="00D308CD">
                              <w:rPr>
                                <w:b/>
                                <w:bCs/>
                                <w:color w:val="002060"/>
                                <w:sz w:val="32"/>
                                <w:szCs w:val="32"/>
                              </w:rPr>
                              <w:t>What is the Rehabilitated Residential Real Estate Tax Exemption?</w:t>
                            </w:r>
                          </w:p>
                          <w:p w14:paraId="7DE171CA" w14:textId="77777777" w:rsidR="00D308CD" w:rsidRPr="00D308CD" w:rsidRDefault="00D308CD" w:rsidP="00D308CD">
                            <w:pPr>
                              <w:rPr>
                                <w:sz w:val="24"/>
                                <w:szCs w:val="24"/>
                              </w:rPr>
                            </w:pPr>
                            <w:r w:rsidRPr="00D308CD">
                              <w:rPr>
                                <w:sz w:val="24"/>
                                <w:szCs w:val="24"/>
                              </w:rPr>
                              <w:t>To encourage major renovation of houses and apartments, the City will freeze the assessed value of certain rehabilitated residential structures for up to 10 years. This means that for the first five or ten years after renovation, property owners pay tax on the pre-renovation value of the building. The duration of the exemption is based on the age of the building.</w:t>
                            </w:r>
                          </w:p>
                          <w:p w14:paraId="4CD74BEB" w14:textId="77777777" w:rsidR="00D308CD" w:rsidRPr="00D308CD" w:rsidRDefault="00D308CD" w:rsidP="00D308CD">
                            <w:pPr>
                              <w:rPr>
                                <w:b/>
                                <w:bCs/>
                                <w:color w:val="002060"/>
                                <w:sz w:val="32"/>
                                <w:szCs w:val="32"/>
                              </w:rPr>
                            </w:pPr>
                            <w:r w:rsidRPr="00D308CD">
                              <w:rPr>
                                <w:b/>
                                <w:bCs/>
                                <w:color w:val="002060"/>
                                <w:sz w:val="32"/>
                                <w:szCs w:val="32"/>
                              </w:rPr>
                              <w:t>Eligibility</w:t>
                            </w:r>
                          </w:p>
                          <w:p w14:paraId="7A8841D2" w14:textId="773AC638" w:rsidR="00D308CD" w:rsidRPr="00D308CD" w:rsidRDefault="00D308CD" w:rsidP="00D308CD">
                            <w:pPr>
                              <w:pStyle w:val="ListParagraph"/>
                              <w:numPr>
                                <w:ilvl w:val="0"/>
                                <w:numId w:val="31"/>
                              </w:numPr>
                              <w:rPr>
                                <w:sz w:val="24"/>
                                <w:szCs w:val="24"/>
                              </w:rPr>
                            </w:pPr>
                            <w:r w:rsidRPr="00D308CD">
                              <w:rPr>
                                <w:sz w:val="24"/>
                                <w:szCs w:val="24"/>
                              </w:rPr>
                              <w:t>Building is residential (at least 80% if a mixed-use building)</w:t>
                            </w:r>
                          </w:p>
                          <w:p w14:paraId="5852121E" w14:textId="58A866E6" w:rsidR="00D308CD" w:rsidRPr="00D308CD" w:rsidRDefault="00D308CD" w:rsidP="00D308CD">
                            <w:pPr>
                              <w:pStyle w:val="ListParagraph"/>
                              <w:numPr>
                                <w:ilvl w:val="0"/>
                                <w:numId w:val="31"/>
                              </w:numPr>
                              <w:rPr>
                                <w:sz w:val="24"/>
                                <w:szCs w:val="24"/>
                              </w:rPr>
                            </w:pPr>
                            <w:r w:rsidRPr="00D308CD">
                              <w:rPr>
                                <w:sz w:val="24"/>
                                <w:szCs w:val="24"/>
                              </w:rPr>
                              <w:t>Building is at least 50 years old (5</w:t>
                            </w:r>
                            <w:r>
                              <w:rPr>
                                <w:sz w:val="24"/>
                                <w:szCs w:val="24"/>
                              </w:rPr>
                              <w:t>-</w:t>
                            </w:r>
                            <w:r w:rsidRPr="00D308CD">
                              <w:rPr>
                                <w:sz w:val="24"/>
                                <w:szCs w:val="24"/>
                              </w:rPr>
                              <w:t>year exemption) or 75 years old (10 year exemption)</w:t>
                            </w:r>
                          </w:p>
                          <w:p w14:paraId="5F8DFA6A" w14:textId="11FCD10F" w:rsidR="00D308CD" w:rsidRPr="00D308CD" w:rsidRDefault="00D308CD" w:rsidP="00D308CD">
                            <w:pPr>
                              <w:pStyle w:val="ListParagraph"/>
                              <w:numPr>
                                <w:ilvl w:val="0"/>
                                <w:numId w:val="31"/>
                              </w:numPr>
                              <w:rPr>
                                <w:sz w:val="24"/>
                                <w:szCs w:val="24"/>
                                <w:u w:val="single"/>
                              </w:rPr>
                            </w:pPr>
                            <w:r w:rsidRPr="00D308CD">
                              <w:rPr>
                                <w:sz w:val="24"/>
                                <w:szCs w:val="24"/>
                              </w:rPr>
                              <w:t xml:space="preserve">Rehabilitation increases assessed value of </w:t>
                            </w:r>
                            <w:r w:rsidRPr="00D308CD">
                              <w:rPr>
                                <w:sz w:val="24"/>
                                <w:szCs w:val="24"/>
                                <w:u w:val="single"/>
                              </w:rPr>
                              <w:t>building</w:t>
                            </w:r>
                            <w:r w:rsidRPr="00D308CD">
                              <w:rPr>
                                <w:sz w:val="24"/>
                                <w:szCs w:val="24"/>
                              </w:rPr>
                              <w:t xml:space="preserve"> by at least </w:t>
                            </w:r>
                            <w:r w:rsidRPr="00D308CD">
                              <w:rPr>
                                <w:sz w:val="24"/>
                                <w:szCs w:val="24"/>
                                <w:u w:val="single"/>
                              </w:rPr>
                              <w:t>40%</w:t>
                            </w:r>
                          </w:p>
                          <w:p w14:paraId="64CC9577" w14:textId="77777777" w:rsidR="00D308CD" w:rsidRPr="00D308CD" w:rsidRDefault="00D308CD" w:rsidP="00D308CD">
                            <w:pPr>
                              <w:rPr>
                                <w:b/>
                                <w:bCs/>
                                <w:color w:val="002060"/>
                                <w:sz w:val="36"/>
                                <w:szCs w:val="36"/>
                              </w:rPr>
                            </w:pPr>
                            <w:r w:rsidRPr="00D308CD">
                              <w:rPr>
                                <w:b/>
                                <w:bCs/>
                                <w:color w:val="002060"/>
                                <w:sz w:val="36"/>
                                <w:szCs w:val="36"/>
                              </w:rPr>
                              <w:t>Incentive and Application</w:t>
                            </w:r>
                          </w:p>
                          <w:p w14:paraId="178ED1B9" w14:textId="77777777" w:rsidR="00D308CD" w:rsidRPr="00D308CD" w:rsidRDefault="00D308CD" w:rsidP="00D308CD">
                            <w:pPr>
                              <w:rPr>
                                <w:sz w:val="24"/>
                                <w:szCs w:val="24"/>
                              </w:rPr>
                            </w:pPr>
                            <w:r w:rsidRPr="00D308CD">
                              <w:rPr>
                                <w:sz w:val="24"/>
                                <w:szCs w:val="24"/>
                              </w:rPr>
                              <w:t>The amount of the increased in the assessed value of the structure after rehabilitation, over its assessed value at the date of application, is exempted from real estate tax.</w:t>
                            </w:r>
                          </w:p>
                          <w:p w14:paraId="1DCB0AD8" w14:textId="56509913" w:rsidR="00005D0D" w:rsidRPr="00D308CD" w:rsidRDefault="00D308CD" w:rsidP="00D308CD">
                            <w:pPr>
                              <w:rPr>
                                <w:sz w:val="24"/>
                                <w:szCs w:val="24"/>
                              </w:rPr>
                            </w:pPr>
                            <w:r w:rsidRPr="00D308CD">
                              <w:rPr>
                                <w:sz w:val="24"/>
                                <w:szCs w:val="24"/>
                              </w:rPr>
                              <w:t>Application must be made to the Department of Community &amp; Economic Development. Conditional approval may be granted based on plans submitted prior to rehabilitation, but the exemption will not be granted until completion of the work. There is an application fee of $20.00.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4D160" id="_x0000_s1027" type="#_x0000_t202" style="position:absolute;left:0;text-align:left;margin-left:0;margin-top:32.8pt;width:537pt;height:506.25pt;z-index:25166028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" filled="f" stroked="f">
                <v:textbox>
                  <w:txbxContent>
                    <w:p w14:paraId="055DE331" w14:textId="77777777" w:rsidR="00D308CD" w:rsidRPr="00D308CD" w:rsidRDefault="00D308CD" w:rsidP="00D308CD">
                      <w:pPr>
                        <w:rPr>
                          <w:b/>
                          <w:bCs/>
                          <w:color w:val="002060"/>
                          <w:sz w:val="32"/>
                          <w:szCs w:val="32"/>
                        </w:rPr>
                      </w:pPr>
                      <w:r w:rsidRPr="00D308CD">
                        <w:rPr>
                          <w:b/>
                          <w:bCs/>
                          <w:color w:val="002060"/>
                          <w:sz w:val="32"/>
                          <w:szCs w:val="32"/>
                        </w:rPr>
                        <w:t>What is the Rehabilitated Residential Real Estate Tax Exemption?</w:t>
                      </w:r>
                    </w:p>
                    <w:p w14:paraId="7DE171CA" w14:textId="77777777" w:rsidR="00D308CD" w:rsidRPr="00D308CD" w:rsidRDefault="00D308CD" w:rsidP="00D308CD">
                      <w:pPr>
                        <w:rPr>
                          <w:sz w:val="24"/>
                          <w:szCs w:val="24"/>
                        </w:rPr>
                      </w:pPr>
                      <w:r w:rsidRPr="00D308CD">
                        <w:rPr>
                          <w:sz w:val="24"/>
                          <w:szCs w:val="24"/>
                        </w:rPr>
                        <w:t>To encourage major renovation of houses and apartments, the City will freeze the assessed value of certain rehabilitated residential structures for up to 10 years. This means that for the first five or ten years after renovation, property owners pay tax on the pre-renovation value of the building. The duration of the exemption is based on the age of the building.</w:t>
                      </w:r>
                    </w:p>
                    <w:p w14:paraId="4CD74BEB" w14:textId="77777777" w:rsidR="00D308CD" w:rsidRPr="00D308CD" w:rsidRDefault="00D308CD" w:rsidP="00D308CD">
                      <w:pPr>
                        <w:rPr>
                          <w:b/>
                          <w:bCs/>
                          <w:color w:val="002060"/>
                          <w:sz w:val="32"/>
                          <w:szCs w:val="32"/>
                        </w:rPr>
                      </w:pPr>
                      <w:r w:rsidRPr="00D308CD">
                        <w:rPr>
                          <w:b/>
                          <w:bCs/>
                          <w:color w:val="002060"/>
                          <w:sz w:val="32"/>
                          <w:szCs w:val="32"/>
                        </w:rPr>
                        <w:t>Eligibility</w:t>
                      </w:r>
                    </w:p>
                    <w:p w14:paraId="7A8841D2" w14:textId="773AC638" w:rsidR="00D308CD" w:rsidRPr="00D308CD" w:rsidRDefault="00D308CD" w:rsidP="00D308CD">
                      <w:pPr>
                        <w:pStyle w:val="ListParagraph"/>
                        <w:numPr>
                          <w:ilvl w:val="0"/>
                          <w:numId w:val="31"/>
                        </w:numPr>
                        <w:rPr>
                          <w:sz w:val="24"/>
                          <w:szCs w:val="24"/>
                        </w:rPr>
                      </w:pPr>
                      <w:r w:rsidRPr="00D308CD">
                        <w:rPr>
                          <w:sz w:val="24"/>
                          <w:szCs w:val="24"/>
                        </w:rPr>
                        <w:t>Building is residential (at least 80% if a mixed-use building)</w:t>
                      </w:r>
                    </w:p>
                    <w:p w14:paraId="5852121E" w14:textId="58A866E6" w:rsidR="00D308CD" w:rsidRPr="00D308CD" w:rsidRDefault="00D308CD" w:rsidP="00D308CD">
                      <w:pPr>
                        <w:pStyle w:val="ListParagraph"/>
                        <w:numPr>
                          <w:ilvl w:val="0"/>
                          <w:numId w:val="31"/>
                        </w:numPr>
                        <w:rPr>
                          <w:sz w:val="24"/>
                          <w:szCs w:val="24"/>
                        </w:rPr>
                      </w:pPr>
                      <w:r w:rsidRPr="00D308CD">
                        <w:rPr>
                          <w:sz w:val="24"/>
                          <w:szCs w:val="24"/>
                        </w:rPr>
                        <w:t>Building is at least 50 years old (5</w:t>
                      </w:r>
                      <w:r>
                        <w:rPr>
                          <w:sz w:val="24"/>
                          <w:szCs w:val="24"/>
                        </w:rPr>
                        <w:t>-</w:t>
                      </w:r>
                      <w:r w:rsidRPr="00D308CD">
                        <w:rPr>
                          <w:sz w:val="24"/>
                          <w:szCs w:val="24"/>
                        </w:rPr>
                        <w:t>year exemption) or 75 years old (10 year exemption)</w:t>
                      </w:r>
                    </w:p>
                    <w:p w14:paraId="5F8DFA6A" w14:textId="11FCD10F" w:rsidR="00D308CD" w:rsidRPr="00D308CD" w:rsidRDefault="00D308CD" w:rsidP="00D308CD">
                      <w:pPr>
                        <w:pStyle w:val="ListParagraph"/>
                        <w:numPr>
                          <w:ilvl w:val="0"/>
                          <w:numId w:val="31"/>
                        </w:numPr>
                        <w:rPr>
                          <w:sz w:val="24"/>
                          <w:szCs w:val="24"/>
                          <w:u w:val="single"/>
                        </w:rPr>
                      </w:pPr>
                      <w:r w:rsidRPr="00D308CD">
                        <w:rPr>
                          <w:sz w:val="24"/>
                          <w:szCs w:val="24"/>
                        </w:rPr>
                        <w:t xml:space="preserve">Rehabilitation increases assessed value of </w:t>
                      </w:r>
                      <w:r w:rsidRPr="00D308CD">
                        <w:rPr>
                          <w:sz w:val="24"/>
                          <w:szCs w:val="24"/>
                          <w:u w:val="single"/>
                        </w:rPr>
                        <w:t>building</w:t>
                      </w:r>
                      <w:r w:rsidRPr="00D308CD">
                        <w:rPr>
                          <w:sz w:val="24"/>
                          <w:szCs w:val="24"/>
                        </w:rPr>
                        <w:t xml:space="preserve"> by at least </w:t>
                      </w:r>
                      <w:r w:rsidRPr="00D308CD">
                        <w:rPr>
                          <w:sz w:val="24"/>
                          <w:szCs w:val="24"/>
                          <w:u w:val="single"/>
                        </w:rPr>
                        <w:t>40%</w:t>
                      </w:r>
                    </w:p>
                    <w:p w14:paraId="64CC9577" w14:textId="77777777" w:rsidR="00D308CD" w:rsidRPr="00D308CD" w:rsidRDefault="00D308CD" w:rsidP="00D308CD">
                      <w:pPr>
                        <w:rPr>
                          <w:b/>
                          <w:bCs/>
                          <w:color w:val="002060"/>
                          <w:sz w:val="36"/>
                          <w:szCs w:val="36"/>
                        </w:rPr>
                      </w:pPr>
                      <w:r w:rsidRPr="00D308CD">
                        <w:rPr>
                          <w:b/>
                          <w:bCs/>
                          <w:color w:val="002060"/>
                          <w:sz w:val="36"/>
                          <w:szCs w:val="36"/>
                        </w:rPr>
                        <w:t>Incentive and Application</w:t>
                      </w:r>
                    </w:p>
                    <w:p w14:paraId="178ED1B9" w14:textId="77777777" w:rsidR="00D308CD" w:rsidRPr="00D308CD" w:rsidRDefault="00D308CD" w:rsidP="00D308CD">
                      <w:pPr>
                        <w:rPr>
                          <w:sz w:val="24"/>
                          <w:szCs w:val="24"/>
                        </w:rPr>
                      </w:pPr>
                      <w:r w:rsidRPr="00D308CD">
                        <w:rPr>
                          <w:sz w:val="24"/>
                          <w:szCs w:val="24"/>
                        </w:rPr>
                        <w:t>The amount of the increased in the assessed value of the structure after rehabilitation, over its assessed value at the date of application, is exempted from real estate tax.</w:t>
                      </w:r>
                    </w:p>
                    <w:p w14:paraId="1DCB0AD8" w14:textId="56509913" w:rsidR="00005D0D" w:rsidRPr="00D308CD" w:rsidRDefault="00D308CD" w:rsidP="00D308CD">
                      <w:pPr>
                        <w:rPr>
                          <w:sz w:val="24"/>
                          <w:szCs w:val="24"/>
                        </w:rPr>
                      </w:pPr>
                      <w:r w:rsidRPr="00D308CD">
                        <w:rPr>
                          <w:sz w:val="24"/>
                          <w:szCs w:val="24"/>
                        </w:rPr>
                        <w:t>Application must be made to the Department of Community &amp; Economic Development. Conditional approval may be granted based on plans submitted prior to rehabilitation, but the exemption will not be granted until completion of the work. There is an application fee of $20.00.</w:t>
                      </w:r>
                    </w:p>
                  </w:txbxContent>
                </v:textbox>
                <w10:wrap type="square" anchorx="margin"/>
              </v:shape>
            </w:pict>
          </mc:Fallback>
        </mc:AlternateContent>
      </w:r>
    </w:p>
    <w:p w14:paraId="56085C20" w14:textId="15F8BC85" w:rsidR="00B41FD4" w:rsidRDefault="00DA3705" w:rsidP="00B41FD4">
      <w:pPr>
        <w:rPr>
          <w:noProof/>
        </w:rPr>
      </w:pPr>
      <w:r>
        <w:rPr>
          <w:noProof/>
        </w:rPr>
        <w:lastRenderedPageBreak/>
        <mc:AlternateContent>
          <mc:Choice Requires="wps">
            <w:drawing>
              <wp:anchor distT="0" distB="0" distL="114300" distR="114300" simplePos="0" relativeHeight="251734016" behindDoc="0" locked="0" layoutInCell="1" allowOverlap="1" wp14:anchorId="4327E484" wp14:editId="646CE2CC">
                <wp:simplePos x="0" y="0"/>
                <wp:positionH relativeFrom="margin">
                  <wp:align>left</wp:align>
                </wp:positionH>
                <wp:positionV relativeFrom="paragraph">
                  <wp:posOffset>-855036</wp:posOffset>
                </wp:positionV>
                <wp:extent cx="659309" cy="6846149"/>
                <wp:effectExtent l="0" t="7303" r="19368" b="19367"/>
                <wp:wrapNone/>
                <wp:docPr id="13" name="Arrow: Pentagon 13"/>
                <wp:cNvGraphicFramePr/>
                <a:graphic xmlns:a="http://schemas.openxmlformats.org/drawingml/2006/main">
                  <a:graphicData uri="http://schemas.microsoft.com/office/word/2010/wordprocessingShape">
                    <wps:wsp>
                      <wps:cNvSpPr/>
                      <wps:spPr>
                        <a:xfrm rot="5400000">
                          <a:off x="0" y="0"/>
                          <a:ext cx="659309" cy="6846149"/>
                        </a:xfrm>
                        <a:custGeom>
                          <a:avLst/>
                          <a:gdLst>
                            <a:gd name="connsiteX0" fmla="*/ 0 w 958850"/>
                            <a:gd name="connsiteY0" fmla="*/ 0 h 6824345"/>
                            <a:gd name="connsiteX1" fmla="*/ 479425 w 958850"/>
                            <a:gd name="connsiteY1" fmla="*/ 0 h 6824345"/>
                            <a:gd name="connsiteX2" fmla="*/ 958850 w 958850"/>
                            <a:gd name="connsiteY2" fmla="*/ 3412173 h 6824345"/>
                            <a:gd name="connsiteX3" fmla="*/ 479425 w 958850"/>
                            <a:gd name="connsiteY3" fmla="*/ 6824345 h 6824345"/>
                            <a:gd name="connsiteX4" fmla="*/ 0 w 958850"/>
                            <a:gd name="connsiteY4" fmla="*/ 6824345 h 6824345"/>
                            <a:gd name="connsiteX5" fmla="*/ 0 w 958850"/>
                            <a:gd name="connsiteY5" fmla="*/ 0 h 6824345"/>
                            <a:gd name="connsiteX0" fmla="*/ 0 w 659309"/>
                            <a:gd name="connsiteY0" fmla="*/ 0 h 6824345"/>
                            <a:gd name="connsiteX1" fmla="*/ 479425 w 659309"/>
                            <a:gd name="connsiteY1" fmla="*/ 0 h 6824345"/>
                            <a:gd name="connsiteX2" fmla="*/ 659309 w 659309"/>
                            <a:gd name="connsiteY2" fmla="*/ 3412173 h 6824345"/>
                            <a:gd name="connsiteX3" fmla="*/ 479425 w 659309"/>
                            <a:gd name="connsiteY3" fmla="*/ 6824345 h 6824345"/>
                            <a:gd name="connsiteX4" fmla="*/ 0 w 659309"/>
                            <a:gd name="connsiteY4" fmla="*/ 6824345 h 6824345"/>
                            <a:gd name="connsiteX5" fmla="*/ 0 w 659309"/>
                            <a:gd name="connsiteY5" fmla="*/ 0 h 6824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9309" h="6824345">
                              <a:moveTo>
                                <a:pt x="0" y="0"/>
                              </a:moveTo>
                              <a:lnTo>
                                <a:pt x="479425" y="0"/>
                              </a:lnTo>
                              <a:lnTo>
                                <a:pt x="659309" y="3412173"/>
                              </a:lnTo>
                              <a:lnTo>
                                <a:pt x="479425" y="6824345"/>
                              </a:lnTo>
                              <a:lnTo>
                                <a:pt x="0" y="6824345"/>
                              </a:lnTo>
                              <a:lnTo>
                                <a:pt x="0" y="0"/>
                              </a:lnTo>
                              <a:close/>
                            </a:path>
                          </a:pathLst>
                        </a:cu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17EB4" id="Arrow: Pentagon 13" o:spid="_x0000_s1026" style="position:absolute;margin-left:0;margin-top:-67.35pt;width:51.9pt;height:539.05pt;rotation:90;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59309,682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" path="m,l479425,,659309,3412173,479425,6824345,,6824345,,xe" fillcolor="#002060" strokecolor="#002060" strokeweight="1pt">
                <v:stroke joinstyle="miter"/>
                <v:path arrowok="t" o:connecttype="custom" o:connectlocs="0,0;479425,0;659309,3423075;479425,6846149;0,6846149;0,0" o:connectangles="0,0,0,0,0,0"/>
                <w10:wrap anchorx="margin"/>
              </v:shape>
            </w:pict>
          </mc:Fallback>
        </mc:AlternateContent>
      </w:r>
    </w:p>
    <w:p w14:paraId="67C5E08D" w14:textId="62CFD9C4" w:rsidR="00B41FD4" w:rsidRPr="00B41FD4" w:rsidRDefault="00B41FD4" w:rsidP="00B41FD4"/>
    <w:p w14:paraId="37992A9B" w14:textId="36F9A59E" w:rsidR="00B41FD4" w:rsidRPr="00B41FD4" w:rsidRDefault="00B41FD4" w:rsidP="00B41FD4"/>
    <w:p w14:paraId="64DC90CB" w14:textId="6364DF74" w:rsidR="00B41FD4" w:rsidRPr="00B41FD4" w:rsidRDefault="00B41FD4" w:rsidP="00B41FD4"/>
    <w:p w14:paraId="5E57047F" w14:textId="535DCFE7" w:rsidR="00B41FD4" w:rsidRPr="00B41FD4" w:rsidRDefault="00B41FD4" w:rsidP="00B41FD4"/>
    <w:p w14:paraId="020234FD" w14:textId="15CCD2AF" w:rsidR="00B41FD4" w:rsidRPr="00B41FD4" w:rsidRDefault="00B41FD4" w:rsidP="00B41FD4"/>
    <w:p w14:paraId="02136BD0" w14:textId="4B2B4994" w:rsidR="00B41FD4" w:rsidRPr="00B41FD4" w:rsidRDefault="00DA3705" w:rsidP="00B41FD4">
      <w:r>
        <w:rPr>
          <w:noProof/>
        </w:rPr>
        <mc:AlternateContent>
          <mc:Choice Requires="wps">
            <w:drawing>
              <wp:anchor distT="45720" distB="45720" distL="114300" distR="114300" simplePos="0" relativeHeight="251737088" behindDoc="0" locked="0" layoutInCell="1" allowOverlap="1" wp14:anchorId="4B4E13F6" wp14:editId="299E55B5">
                <wp:simplePos x="0" y="0"/>
                <wp:positionH relativeFrom="margin">
                  <wp:align>right</wp:align>
                </wp:positionH>
                <wp:positionV relativeFrom="paragraph">
                  <wp:posOffset>270182</wp:posOffset>
                </wp:positionV>
                <wp:extent cx="6684579" cy="44143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579" cy="441434"/>
                        </a:xfrm>
                        <a:prstGeom prst="rect">
                          <a:avLst/>
                        </a:prstGeom>
                        <a:noFill/>
                        <a:ln w="9525">
                          <a:noFill/>
                          <a:miter lim="800000"/>
                          <a:headEnd/>
                          <a:tailEnd/>
                        </a:ln>
                      </wps:spPr>
                      <wps:txbx>
                        <w:txbxContent>
                          <w:p w14:paraId="66EE28B0" w14:textId="4404EA5D" w:rsidR="00881473" w:rsidRPr="00881473" w:rsidRDefault="00881473">
                            <w:pPr>
                              <w:rPr>
                                <w:b/>
                                <w:bCs/>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E13F6" id="_x0000_s1028" type="#_x0000_t202" style="position:absolute;margin-left:475.15pt;margin-top:21.25pt;width:526.35pt;height:34.75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" filled="f" stroked="f">
                <v:textbox>
                  <w:txbxContent>
                    <w:p w14:paraId="66EE28B0" w14:textId="4404EA5D" w:rsidR="00881473" w:rsidRPr="00881473" w:rsidRDefault="00881473">
                      <w:pPr>
                        <w:rPr>
                          <w:b/>
                          <w:bCs/>
                          <w:color w:val="FFFFFF" w:themeColor="background1"/>
                          <w:sz w:val="40"/>
                          <w:szCs w:val="40"/>
                        </w:rPr>
                      </w:pPr>
                    </w:p>
                  </w:txbxContent>
                </v:textbox>
                <w10:wrap anchorx="margin"/>
              </v:shape>
            </w:pict>
          </mc:Fallback>
        </mc:AlternateContent>
      </w:r>
    </w:p>
    <w:p w14:paraId="491FB9C4" w14:textId="49EAAE3D" w:rsidR="00B41FD4" w:rsidRPr="00B41FD4" w:rsidRDefault="00B41FD4" w:rsidP="00B41FD4"/>
    <w:p w14:paraId="1836463E" w14:textId="0BC22D1C" w:rsidR="00B41FD4" w:rsidRPr="00B41FD4" w:rsidRDefault="00B41FD4" w:rsidP="00B41FD4"/>
    <w:p w14:paraId="0653734B" w14:textId="3362E58D" w:rsidR="00B41FD4" w:rsidRPr="00B41FD4" w:rsidRDefault="00B41FD4" w:rsidP="00B41FD4"/>
    <w:p w14:paraId="615A00B4" w14:textId="26F68C45" w:rsidR="00B41FD4" w:rsidRPr="00B41FD4" w:rsidRDefault="00B41FD4" w:rsidP="00B41FD4"/>
    <w:p w14:paraId="189C5B89" w14:textId="23C73D09" w:rsidR="00B41FD4" w:rsidRPr="00B41FD4" w:rsidRDefault="00B41FD4" w:rsidP="00B41FD4"/>
    <w:p w14:paraId="0CA67283" w14:textId="5D96FF45" w:rsidR="00B41FD4" w:rsidRPr="00B41FD4" w:rsidRDefault="00B41FD4" w:rsidP="00B41FD4"/>
    <w:p w14:paraId="3A7E7AA6" w14:textId="7685CCD9" w:rsidR="00B41FD4" w:rsidRPr="00B41FD4" w:rsidRDefault="001C54A0" w:rsidP="00B41FD4">
      <w:r>
        <w:rPr>
          <w:noProof/>
        </w:rPr>
        <w:drawing>
          <wp:anchor distT="0" distB="0" distL="114300" distR="114300" simplePos="0" relativeHeight="251724800" behindDoc="0" locked="0" layoutInCell="1" allowOverlap="1" wp14:anchorId="20C7B264" wp14:editId="06108D2F">
            <wp:simplePos x="0" y="0"/>
            <wp:positionH relativeFrom="margin">
              <wp:align>right</wp:align>
            </wp:positionH>
            <wp:positionV relativeFrom="paragraph">
              <wp:posOffset>4561840</wp:posOffset>
            </wp:positionV>
            <wp:extent cx="2921000" cy="568325"/>
            <wp:effectExtent l="0" t="0" r="0" b="3175"/>
            <wp:wrapNone/>
            <wp:docPr id="194" name="Picture 19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V-Logo-4C-Horz.jpg"/>
                    <pic:cNvPicPr/>
                  </pic:nvPicPr>
                  <pic:blipFill>
                    <a:blip r:embed="rId9">
                      <a:extLst>
                        <a:ext uri="{28A0092B-C50C-407E-A947-70E740481C1C}">
                          <a14:useLocalDpi xmlns:a14="http://schemas.microsoft.com/office/drawing/2010/main" val="0"/>
                        </a:ext>
                      </a:extLst>
                    </a:blip>
                    <a:stretch>
                      <a:fillRect/>
                    </a:stretch>
                  </pic:blipFill>
                  <pic:spPr>
                    <a:xfrm>
                      <a:off x="0" y="0"/>
                      <a:ext cx="2921000" cy="568325"/>
                    </a:xfrm>
                    <a:prstGeom prst="rect">
                      <a:avLst/>
                    </a:prstGeom>
                  </pic:spPr>
                </pic:pic>
              </a:graphicData>
            </a:graphic>
            <wp14:sizeRelH relativeFrom="margin">
              <wp14:pctWidth>0</wp14:pctWidth>
            </wp14:sizeRelH>
            <wp14:sizeRelV relativeFrom="margin">
              <wp14:pctHeight>0</wp14:pctHeight>
            </wp14:sizeRelV>
          </wp:anchor>
        </w:drawing>
      </w:r>
    </w:p>
    <w:sectPr w:rsidR="00B41FD4" w:rsidRPr="00B41FD4" w:rsidSect="001E467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A5931" w14:textId="77777777" w:rsidR="00D225A7" w:rsidRDefault="00D225A7" w:rsidP="00B41FD4">
      <w:pPr>
        <w:spacing w:after="0" w:line="240" w:lineRule="auto"/>
      </w:pPr>
      <w:r>
        <w:separator/>
      </w:r>
    </w:p>
  </w:endnote>
  <w:endnote w:type="continuationSeparator" w:id="0">
    <w:p w14:paraId="02994852" w14:textId="77777777" w:rsidR="00D225A7" w:rsidRDefault="00D225A7" w:rsidP="00B41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6519D" w14:textId="77777777" w:rsidR="00D225A7" w:rsidRDefault="00D225A7" w:rsidP="00B41FD4">
      <w:pPr>
        <w:spacing w:after="0" w:line="240" w:lineRule="auto"/>
      </w:pPr>
      <w:r>
        <w:separator/>
      </w:r>
    </w:p>
  </w:footnote>
  <w:footnote w:type="continuationSeparator" w:id="0">
    <w:p w14:paraId="288E49D4" w14:textId="77777777" w:rsidR="00D225A7" w:rsidRDefault="00D225A7" w:rsidP="00B41F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791DE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456pt;height:429pt" o:bullet="t">
        <v:imagedata r:id="rId1" o:title="check"/>
      </v:shape>
    </w:pict>
  </w:numPicBullet>
  <w:numPicBullet w:numPicBulletId="1">
    <w:pict>
      <v:shape w14:anchorId="0FA358F6" id="_x0000_i1103" type="#_x0000_t75" style="width:442pt;height:426pt" o:bullet="t">
        <v:imagedata r:id="rId2" o:title="tick-and-red-checkmark-icons-for-checkbox-symbols-vector-25622993"/>
      </v:shape>
    </w:pict>
  </w:numPicBullet>
  <w:abstractNum w:abstractNumId="0" w15:restartNumberingAfterBreak="0">
    <w:nsid w:val="0BD22E0B"/>
    <w:multiLevelType w:val="hybridMultilevel"/>
    <w:tmpl w:val="46CEA2A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426AB"/>
    <w:multiLevelType w:val="hybridMultilevel"/>
    <w:tmpl w:val="424CA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01700"/>
    <w:multiLevelType w:val="hybridMultilevel"/>
    <w:tmpl w:val="4F06FA98"/>
    <w:lvl w:ilvl="0" w:tplc="3D0686A2">
      <w:start w:val="1"/>
      <w:numFmt w:val="bullet"/>
      <w:lvlText w:val=""/>
      <w:lvlJc w:val="left"/>
      <w:pPr>
        <w:ind w:left="720" w:hanging="360"/>
      </w:pPr>
      <w:rPr>
        <w:rFonts w:ascii="Wingdings" w:hAnsi="Wingdings" w:hint="default"/>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D42C32"/>
    <w:multiLevelType w:val="hybridMultilevel"/>
    <w:tmpl w:val="F0884442"/>
    <w:lvl w:ilvl="0" w:tplc="7C24E8EC">
      <w:start w:val="1"/>
      <w:numFmt w:val="bullet"/>
      <w:lvlText w:val=""/>
      <w:lvlPicBulletId w:val="0"/>
      <w:lvlJc w:val="left"/>
      <w:pPr>
        <w:ind w:left="720" w:hanging="360"/>
      </w:pPr>
      <w:rPr>
        <w:rFonts w:ascii="Symbol" w:hAnsi="Symbol" w:hint="default"/>
        <w:b/>
        <w:bCs/>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24B6B"/>
    <w:multiLevelType w:val="hybridMultilevel"/>
    <w:tmpl w:val="3C281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E717DE"/>
    <w:multiLevelType w:val="hybridMultilevel"/>
    <w:tmpl w:val="B34AB494"/>
    <w:lvl w:ilvl="0" w:tplc="04090001">
      <w:start w:val="1"/>
      <w:numFmt w:val="bullet"/>
      <w:lvlText w:val=""/>
      <w:lvlJc w:val="left"/>
      <w:pPr>
        <w:ind w:left="720" w:hanging="360"/>
      </w:pPr>
      <w:rPr>
        <w:rFonts w:ascii="Symbol" w:hAnsi="Symbol" w:hint="default"/>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61E47"/>
    <w:multiLevelType w:val="hybridMultilevel"/>
    <w:tmpl w:val="40A2E96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D447B47"/>
    <w:multiLevelType w:val="hybridMultilevel"/>
    <w:tmpl w:val="552C049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1D987DE9"/>
    <w:multiLevelType w:val="hybridMultilevel"/>
    <w:tmpl w:val="280C9F64"/>
    <w:lvl w:ilvl="0" w:tplc="336AC808">
      <w:start w:val="1"/>
      <w:numFmt w:val="bullet"/>
      <w:lvlText w:val=""/>
      <w:lvlPicBulletId w:val="1"/>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F504EC"/>
    <w:multiLevelType w:val="hybridMultilevel"/>
    <w:tmpl w:val="16F2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E84CFD"/>
    <w:multiLevelType w:val="hybridMultilevel"/>
    <w:tmpl w:val="BA549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186F08"/>
    <w:multiLevelType w:val="hybridMultilevel"/>
    <w:tmpl w:val="D09201DA"/>
    <w:lvl w:ilvl="0" w:tplc="3D0686A2">
      <w:start w:val="1"/>
      <w:numFmt w:val="bullet"/>
      <w:lvlText w:val=""/>
      <w:lvlJc w:val="left"/>
      <w:pPr>
        <w:ind w:left="360" w:hanging="360"/>
      </w:pPr>
      <w:rPr>
        <w:rFonts w:ascii="Wingdings" w:hAnsi="Wingdings" w:hint="default"/>
        <w:sz w:val="23"/>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BE5198"/>
    <w:multiLevelType w:val="hybridMultilevel"/>
    <w:tmpl w:val="018A6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1F4D0A"/>
    <w:multiLevelType w:val="hybridMultilevel"/>
    <w:tmpl w:val="C0727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50E13F4"/>
    <w:multiLevelType w:val="hybridMultilevel"/>
    <w:tmpl w:val="2F4CD890"/>
    <w:lvl w:ilvl="0" w:tplc="938AAD2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231A5"/>
    <w:multiLevelType w:val="hybridMultilevel"/>
    <w:tmpl w:val="F68051DA"/>
    <w:lvl w:ilvl="0" w:tplc="7C24E8EC">
      <w:start w:val="1"/>
      <w:numFmt w:val="bullet"/>
      <w:lvlText w:val=""/>
      <w:lvlPicBulletId w:val="0"/>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E5463B"/>
    <w:multiLevelType w:val="hybridMultilevel"/>
    <w:tmpl w:val="163A142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EE358D6"/>
    <w:multiLevelType w:val="hybridMultilevel"/>
    <w:tmpl w:val="836407A6"/>
    <w:lvl w:ilvl="0" w:tplc="3D0686A2">
      <w:start w:val="1"/>
      <w:numFmt w:val="bullet"/>
      <w:lvlText w:val=""/>
      <w:lvlJc w:val="left"/>
      <w:pPr>
        <w:ind w:left="720" w:hanging="360"/>
      </w:pPr>
      <w:rPr>
        <w:rFonts w:ascii="Wingdings" w:hAnsi="Wingdings" w:hint="default"/>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AC58EA"/>
    <w:multiLevelType w:val="hybridMultilevel"/>
    <w:tmpl w:val="81565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3D1AAA"/>
    <w:multiLevelType w:val="hybridMultilevel"/>
    <w:tmpl w:val="242AB62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0" w15:restartNumberingAfterBreak="0">
    <w:nsid w:val="47070C4B"/>
    <w:multiLevelType w:val="hybridMultilevel"/>
    <w:tmpl w:val="6944D70A"/>
    <w:lvl w:ilvl="0" w:tplc="04090009">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15:restartNumberingAfterBreak="0">
    <w:nsid w:val="492A2580"/>
    <w:multiLevelType w:val="hybridMultilevel"/>
    <w:tmpl w:val="D24076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9960693"/>
    <w:multiLevelType w:val="hybridMultilevel"/>
    <w:tmpl w:val="F0C4359A"/>
    <w:lvl w:ilvl="0" w:tplc="A4107A34">
      <w:start w:val="1"/>
      <w:numFmt w:val="bullet"/>
      <w:lvlText w:val=""/>
      <w:lvlPicBulletId w:val="1"/>
      <w:lvlJc w:val="left"/>
      <w:pPr>
        <w:ind w:left="540" w:hanging="360"/>
      </w:pPr>
      <w:rPr>
        <w:rFonts w:ascii="Symbol" w:hAnsi="Symbol" w:hint="default"/>
        <w:b w:val="0"/>
        <w:bCs w:val="0"/>
        <w:color w:val="auto"/>
        <w:sz w:val="28"/>
        <w:szCs w:val="28"/>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3" w15:restartNumberingAfterBreak="0">
    <w:nsid w:val="5AC9162D"/>
    <w:multiLevelType w:val="hybridMultilevel"/>
    <w:tmpl w:val="EB022E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56104C"/>
    <w:multiLevelType w:val="hybridMultilevel"/>
    <w:tmpl w:val="A74EC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E302300"/>
    <w:multiLevelType w:val="hybridMultilevel"/>
    <w:tmpl w:val="C97A06E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FB851B3"/>
    <w:multiLevelType w:val="hybridMultilevel"/>
    <w:tmpl w:val="FDFC4952"/>
    <w:lvl w:ilvl="0" w:tplc="04090005">
      <w:start w:val="1"/>
      <w:numFmt w:val="bullet"/>
      <w:lvlText w:val=""/>
      <w:lvlJc w:val="left"/>
      <w:pPr>
        <w:tabs>
          <w:tab w:val="num" w:pos="2580"/>
        </w:tabs>
        <w:ind w:left="2580" w:hanging="360"/>
      </w:pPr>
      <w:rPr>
        <w:rFonts w:ascii="Wingdings" w:hAnsi="Wingdings" w:hint="default"/>
      </w:rPr>
    </w:lvl>
    <w:lvl w:ilvl="1" w:tplc="04090003" w:tentative="1">
      <w:start w:val="1"/>
      <w:numFmt w:val="bullet"/>
      <w:lvlText w:val="o"/>
      <w:lvlJc w:val="left"/>
      <w:pPr>
        <w:tabs>
          <w:tab w:val="num" w:pos="3300"/>
        </w:tabs>
        <w:ind w:left="3300" w:hanging="360"/>
      </w:pPr>
      <w:rPr>
        <w:rFonts w:ascii="Courier New" w:hAnsi="Courier New" w:cs="Courier New" w:hint="default"/>
      </w:rPr>
    </w:lvl>
    <w:lvl w:ilvl="2" w:tplc="04090005" w:tentative="1">
      <w:start w:val="1"/>
      <w:numFmt w:val="bullet"/>
      <w:lvlText w:val=""/>
      <w:lvlJc w:val="left"/>
      <w:pPr>
        <w:tabs>
          <w:tab w:val="num" w:pos="4020"/>
        </w:tabs>
        <w:ind w:left="4020" w:hanging="360"/>
      </w:pPr>
      <w:rPr>
        <w:rFonts w:ascii="Wingdings" w:hAnsi="Wingdings" w:hint="default"/>
      </w:rPr>
    </w:lvl>
    <w:lvl w:ilvl="3" w:tplc="04090001" w:tentative="1">
      <w:start w:val="1"/>
      <w:numFmt w:val="bullet"/>
      <w:lvlText w:val=""/>
      <w:lvlJc w:val="left"/>
      <w:pPr>
        <w:tabs>
          <w:tab w:val="num" w:pos="4740"/>
        </w:tabs>
        <w:ind w:left="4740" w:hanging="360"/>
      </w:pPr>
      <w:rPr>
        <w:rFonts w:ascii="Symbol" w:hAnsi="Symbol" w:hint="default"/>
      </w:rPr>
    </w:lvl>
    <w:lvl w:ilvl="4" w:tplc="04090003" w:tentative="1">
      <w:start w:val="1"/>
      <w:numFmt w:val="bullet"/>
      <w:lvlText w:val="o"/>
      <w:lvlJc w:val="left"/>
      <w:pPr>
        <w:tabs>
          <w:tab w:val="num" w:pos="5460"/>
        </w:tabs>
        <w:ind w:left="5460" w:hanging="360"/>
      </w:pPr>
      <w:rPr>
        <w:rFonts w:ascii="Courier New" w:hAnsi="Courier New" w:cs="Courier New" w:hint="default"/>
      </w:rPr>
    </w:lvl>
    <w:lvl w:ilvl="5" w:tplc="04090005" w:tentative="1">
      <w:start w:val="1"/>
      <w:numFmt w:val="bullet"/>
      <w:lvlText w:val=""/>
      <w:lvlJc w:val="left"/>
      <w:pPr>
        <w:tabs>
          <w:tab w:val="num" w:pos="6180"/>
        </w:tabs>
        <w:ind w:left="6180" w:hanging="360"/>
      </w:pPr>
      <w:rPr>
        <w:rFonts w:ascii="Wingdings" w:hAnsi="Wingdings" w:hint="default"/>
      </w:rPr>
    </w:lvl>
    <w:lvl w:ilvl="6" w:tplc="04090001" w:tentative="1">
      <w:start w:val="1"/>
      <w:numFmt w:val="bullet"/>
      <w:lvlText w:val=""/>
      <w:lvlJc w:val="left"/>
      <w:pPr>
        <w:tabs>
          <w:tab w:val="num" w:pos="6900"/>
        </w:tabs>
        <w:ind w:left="6900" w:hanging="360"/>
      </w:pPr>
      <w:rPr>
        <w:rFonts w:ascii="Symbol" w:hAnsi="Symbol" w:hint="default"/>
      </w:rPr>
    </w:lvl>
    <w:lvl w:ilvl="7" w:tplc="04090003" w:tentative="1">
      <w:start w:val="1"/>
      <w:numFmt w:val="bullet"/>
      <w:lvlText w:val="o"/>
      <w:lvlJc w:val="left"/>
      <w:pPr>
        <w:tabs>
          <w:tab w:val="num" w:pos="7620"/>
        </w:tabs>
        <w:ind w:left="7620" w:hanging="360"/>
      </w:pPr>
      <w:rPr>
        <w:rFonts w:ascii="Courier New" w:hAnsi="Courier New" w:cs="Courier New" w:hint="default"/>
      </w:rPr>
    </w:lvl>
    <w:lvl w:ilvl="8" w:tplc="04090005" w:tentative="1">
      <w:start w:val="1"/>
      <w:numFmt w:val="bullet"/>
      <w:lvlText w:val=""/>
      <w:lvlJc w:val="left"/>
      <w:pPr>
        <w:tabs>
          <w:tab w:val="num" w:pos="8340"/>
        </w:tabs>
        <w:ind w:left="8340" w:hanging="360"/>
      </w:pPr>
      <w:rPr>
        <w:rFonts w:ascii="Wingdings" w:hAnsi="Wingdings" w:hint="default"/>
      </w:rPr>
    </w:lvl>
  </w:abstractNum>
  <w:abstractNum w:abstractNumId="27" w15:restartNumberingAfterBreak="0">
    <w:nsid w:val="674215BD"/>
    <w:multiLevelType w:val="hybridMultilevel"/>
    <w:tmpl w:val="2C645F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A24C3A"/>
    <w:multiLevelType w:val="hybridMultilevel"/>
    <w:tmpl w:val="3DB4A994"/>
    <w:lvl w:ilvl="0" w:tplc="04090009">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9" w15:restartNumberingAfterBreak="0">
    <w:nsid w:val="7BC926A4"/>
    <w:multiLevelType w:val="hybridMultilevel"/>
    <w:tmpl w:val="0A42FD6C"/>
    <w:lvl w:ilvl="0" w:tplc="0409000F">
      <w:start w:val="1"/>
      <w:numFmt w:val="decimal"/>
      <w:lvlText w:val="%1."/>
      <w:lvlJc w:val="lef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15:restartNumberingAfterBreak="0">
    <w:nsid w:val="7C6326AE"/>
    <w:multiLevelType w:val="hybridMultilevel"/>
    <w:tmpl w:val="27DEC8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21"/>
  </w:num>
  <w:num w:numId="4">
    <w:abstractNumId w:val="19"/>
  </w:num>
  <w:num w:numId="5">
    <w:abstractNumId w:val="20"/>
  </w:num>
  <w:num w:numId="6">
    <w:abstractNumId w:val="28"/>
  </w:num>
  <w:num w:numId="7">
    <w:abstractNumId w:val="13"/>
  </w:num>
  <w:num w:numId="8">
    <w:abstractNumId w:val="16"/>
  </w:num>
  <w:num w:numId="9">
    <w:abstractNumId w:val="27"/>
  </w:num>
  <w:num w:numId="10">
    <w:abstractNumId w:val="30"/>
  </w:num>
  <w:num w:numId="11">
    <w:abstractNumId w:val="1"/>
  </w:num>
  <w:num w:numId="12">
    <w:abstractNumId w:val="3"/>
  </w:num>
  <w:num w:numId="13">
    <w:abstractNumId w:val="15"/>
  </w:num>
  <w:num w:numId="14">
    <w:abstractNumId w:val="14"/>
  </w:num>
  <w:num w:numId="15">
    <w:abstractNumId w:val="22"/>
  </w:num>
  <w:num w:numId="16">
    <w:abstractNumId w:val="8"/>
  </w:num>
  <w:num w:numId="17">
    <w:abstractNumId w:val="23"/>
  </w:num>
  <w:num w:numId="18">
    <w:abstractNumId w:val="2"/>
  </w:num>
  <w:num w:numId="19">
    <w:abstractNumId w:val="10"/>
  </w:num>
  <w:num w:numId="20">
    <w:abstractNumId w:val="9"/>
  </w:num>
  <w:num w:numId="21">
    <w:abstractNumId w:val="6"/>
  </w:num>
  <w:num w:numId="22">
    <w:abstractNumId w:val="0"/>
  </w:num>
  <w:num w:numId="23">
    <w:abstractNumId w:val="4"/>
  </w:num>
  <w:num w:numId="24">
    <w:abstractNumId w:val="26"/>
  </w:num>
  <w:num w:numId="25">
    <w:abstractNumId w:val="24"/>
  </w:num>
  <w:num w:numId="26">
    <w:abstractNumId w:val="12"/>
  </w:num>
  <w:num w:numId="27">
    <w:abstractNumId w:val="11"/>
  </w:num>
  <w:num w:numId="28">
    <w:abstractNumId w:val="17"/>
  </w:num>
  <w:num w:numId="29">
    <w:abstractNumId w:val="5"/>
  </w:num>
  <w:num w:numId="30">
    <w:abstractNumId w:val="18"/>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670"/>
    <w:rsid w:val="00005D0D"/>
    <w:rsid w:val="00056810"/>
    <w:rsid w:val="000B0031"/>
    <w:rsid w:val="000F13B7"/>
    <w:rsid w:val="00153868"/>
    <w:rsid w:val="00196B79"/>
    <w:rsid w:val="001C54A0"/>
    <w:rsid w:val="001D11A1"/>
    <w:rsid w:val="001E4670"/>
    <w:rsid w:val="00215AE6"/>
    <w:rsid w:val="002228A4"/>
    <w:rsid w:val="00222E82"/>
    <w:rsid w:val="0026468B"/>
    <w:rsid w:val="00266385"/>
    <w:rsid w:val="002B7530"/>
    <w:rsid w:val="002F2179"/>
    <w:rsid w:val="00310922"/>
    <w:rsid w:val="003603A4"/>
    <w:rsid w:val="003C10D1"/>
    <w:rsid w:val="004311F4"/>
    <w:rsid w:val="00454FD3"/>
    <w:rsid w:val="004934C3"/>
    <w:rsid w:val="004C0CFC"/>
    <w:rsid w:val="004C3BFF"/>
    <w:rsid w:val="00551C20"/>
    <w:rsid w:val="00556FD0"/>
    <w:rsid w:val="00594B1E"/>
    <w:rsid w:val="005F1EE4"/>
    <w:rsid w:val="0066493A"/>
    <w:rsid w:val="006D0F61"/>
    <w:rsid w:val="007538CE"/>
    <w:rsid w:val="007942CC"/>
    <w:rsid w:val="007D344F"/>
    <w:rsid w:val="00881473"/>
    <w:rsid w:val="008C06C2"/>
    <w:rsid w:val="009110FF"/>
    <w:rsid w:val="009344D5"/>
    <w:rsid w:val="00997317"/>
    <w:rsid w:val="00A10772"/>
    <w:rsid w:val="00A5227E"/>
    <w:rsid w:val="00A979A4"/>
    <w:rsid w:val="00AF309B"/>
    <w:rsid w:val="00B41FD4"/>
    <w:rsid w:val="00B6562D"/>
    <w:rsid w:val="00B7050A"/>
    <w:rsid w:val="00C15DCC"/>
    <w:rsid w:val="00C7503C"/>
    <w:rsid w:val="00C77DD4"/>
    <w:rsid w:val="00D06392"/>
    <w:rsid w:val="00D225A7"/>
    <w:rsid w:val="00D308CD"/>
    <w:rsid w:val="00D450F6"/>
    <w:rsid w:val="00D617B8"/>
    <w:rsid w:val="00D672D9"/>
    <w:rsid w:val="00D93763"/>
    <w:rsid w:val="00D967DC"/>
    <w:rsid w:val="00DA3705"/>
    <w:rsid w:val="00E022A8"/>
    <w:rsid w:val="00EC31EC"/>
    <w:rsid w:val="00F75E4F"/>
    <w:rsid w:val="00FB4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7EB78"/>
  <w15:chartTrackingRefBased/>
  <w15:docId w15:val="{9578A2F8-A897-438C-A1CA-0B40231BF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8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22A8"/>
    <w:rPr>
      <w:color w:val="085296"/>
      <w:u w:val="single"/>
    </w:rPr>
  </w:style>
  <w:style w:type="paragraph" w:styleId="ListParagraph">
    <w:name w:val="List Paragraph"/>
    <w:basedOn w:val="Normal"/>
    <w:uiPriority w:val="34"/>
    <w:qFormat/>
    <w:rsid w:val="004934C3"/>
    <w:pPr>
      <w:ind w:left="720"/>
      <w:contextualSpacing/>
    </w:pPr>
  </w:style>
  <w:style w:type="character" w:styleId="UnresolvedMention">
    <w:name w:val="Unresolved Mention"/>
    <w:basedOn w:val="DefaultParagraphFont"/>
    <w:uiPriority w:val="99"/>
    <w:semiHidden/>
    <w:unhideWhenUsed/>
    <w:rsid w:val="00153868"/>
    <w:rPr>
      <w:color w:val="605E5C"/>
      <w:shd w:val="clear" w:color="auto" w:fill="E1DFDD"/>
    </w:rPr>
  </w:style>
  <w:style w:type="paragraph" w:styleId="NoSpacing">
    <w:name w:val="No Spacing"/>
    <w:uiPriority w:val="1"/>
    <w:qFormat/>
    <w:rsid w:val="00FB490E"/>
    <w:pPr>
      <w:spacing w:after="0" w:line="240" w:lineRule="auto"/>
    </w:pPr>
  </w:style>
  <w:style w:type="paragraph" w:styleId="Header">
    <w:name w:val="header"/>
    <w:basedOn w:val="Normal"/>
    <w:link w:val="HeaderChar"/>
    <w:uiPriority w:val="99"/>
    <w:unhideWhenUsed/>
    <w:rsid w:val="00B41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FD4"/>
  </w:style>
  <w:style w:type="paragraph" w:styleId="Footer">
    <w:name w:val="footer"/>
    <w:basedOn w:val="Normal"/>
    <w:link w:val="FooterChar"/>
    <w:uiPriority w:val="99"/>
    <w:unhideWhenUsed/>
    <w:rsid w:val="00B41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FD4"/>
  </w:style>
  <w:style w:type="paragraph" w:styleId="BalloonText">
    <w:name w:val="Balloon Text"/>
    <w:basedOn w:val="Normal"/>
    <w:link w:val="BalloonTextChar"/>
    <w:uiPriority w:val="99"/>
    <w:semiHidden/>
    <w:unhideWhenUsed/>
    <w:rsid w:val="00C15D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D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58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TotalTime>
  <Pages>1</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Ramsey</dc:creator>
  <cp:keywords/>
  <dc:description/>
  <cp:lastModifiedBy>Kristina Ramsey</cp:lastModifiedBy>
  <cp:revision>4</cp:revision>
  <cp:lastPrinted>2019-10-31T15:49:00Z</cp:lastPrinted>
  <dcterms:created xsi:type="dcterms:W3CDTF">2021-05-13T15:09:00Z</dcterms:created>
  <dcterms:modified xsi:type="dcterms:W3CDTF">2021-05-13T21:42:00Z</dcterms:modified>
</cp:coreProperties>
</file>